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6E8A" w14:textId="43847FF2" w:rsidR="003E3D77" w:rsidRPr="000A1B1A" w:rsidRDefault="000A1B1A" w:rsidP="000A1B1A">
      <w:pPr>
        <w:pStyle w:val="NormalnyWeb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91A2CE" wp14:editId="17A556BA">
            <wp:simplePos x="0" y="0"/>
            <wp:positionH relativeFrom="column">
              <wp:posOffset>5135245</wp:posOffset>
            </wp:positionH>
            <wp:positionV relativeFrom="paragraph">
              <wp:posOffset>-701675</wp:posOffset>
            </wp:positionV>
            <wp:extent cx="1276221" cy="1280160"/>
            <wp:effectExtent l="0" t="0" r="0" b="0"/>
            <wp:wrapNone/>
            <wp:docPr id="22826137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221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240AADD" wp14:editId="4B2B8AE4">
            <wp:simplePos x="0" y="0"/>
            <wp:positionH relativeFrom="column">
              <wp:posOffset>-252095</wp:posOffset>
            </wp:positionH>
            <wp:positionV relativeFrom="paragraph">
              <wp:posOffset>-598805</wp:posOffset>
            </wp:positionV>
            <wp:extent cx="923768" cy="1036320"/>
            <wp:effectExtent l="0" t="0" r="0" b="0"/>
            <wp:wrapNone/>
            <wp:docPr id="19992135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83" cy="104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C2E" w:rsidRPr="000A1B1A">
        <w:rPr>
          <w:b/>
          <w:bCs/>
          <w:color w:val="050505"/>
          <w:sz w:val="36"/>
          <w:szCs w:val="36"/>
          <w:shd w:val="clear" w:color="auto" w:fill="FFFFFF"/>
        </w:rPr>
        <w:t>REGULAMIN KONKURSU</w:t>
      </w:r>
    </w:p>
    <w:p w14:paraId="32244B6F" w14:textId="4F922843" w:rsidR="003E3D77" w:rsidRPr="000A1B1A" w:rsidRDefault="00DE5C2E" w:rsidP="000A1B1A">
      <w:pPr>
        <w:pStyle w:val="NormalnyWeb"/>
        <w:jc w:val="center"/>
      </w:pPr>
      <w:r w:rsidRPr="000A1B1A">
        <w:rPr>
          <w:b/>
          <w:bCs/>
          <w:color w:val="050505"/>
          <w:sz w:val="36"/>
          <w:szCs w:val="36"/>
          <w:shd w:val="clear" w:color="auto" w:fill="FFFFFF"/>
        </w:rPr>
        <w:t xml:space="preserve">“ </w:t>
      </w:r>
      <w:r w:rsidR="00936BFE">
        <w:rPr>
          <w:b/>
          <w:bCs/>
          <w:color w:val="050505"/>
          <w:sz w:val="36"/>
          <w:szCs w:val="36"/>
          <w:shd w:val="clear" w:color="auto" w:fill="FFFFFF"/>
        </w:rPr>
        <w:t>NIEBANALNY</w:t>
      </w:r>
      <w:r w:rsidR="003E3D77" w:rsidRPr="000A1B1A">
        <w:rPr>
          <w:b/>
          <w:bCs/>
          <w:color w:val="050505"/>
          <w:sz w:val="36"/>
          <w:szCs w:val="36"/>
          <w:shd w:val="clear" w:color="auto" w:fill="FFFFFF"/>
        </w:rPr>
        <w:t xml:space="preserve"> </w:t>
      </w:r>
      <w:r w:rsidRPr="000A1B1A">
        <w:rPr>
          <w:b/>
          <w:bCs/>
          <w:color w:val="050505"/>
          <w:sz w:val="36"/>
          <w:szCs w:val="36"/>
          <w:shd w:val="clear" w:color="auto" w:fill="FFFFFF"/>
        </w:rPr>
        <w:t>WITACZ DOŻYNKOWY “</w:t>
      </w:r>
      <w:r w:rsidRPr="003E3D77">
        <w:rPr>
          <w:color w:val="050505"/>
        </w:rPr>
        <w:br/>
      </w:r>
      <w:r w:rsidRPr="003E3D77">
        <w:rPr>
          <w:color w:val="050505"/>
        </w:rPr>
        <w:br/>
      </w:r>
      <w:r w:rsidRPr="003E3D77">
        <w:rPr>
          <w:b/>
          <w:bCs/>
          <w:color w:val="050505"/>
          <w:shd w:val="clear" w:color="auto" w:fill="FFFFFF"/>
        </w:rPr>
        <w:t>§1</w:t>
      </w:r>
    </w:p>
    <w:p w14:paraId="30DE9AF6" w14:textId="2564938F" w:rsidR="003E3D77" w:rsidRPr="003E3D77" w:rsidRDefault="00DE5C2E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1.Regulamin określa zasady i warunki przeprowadzenia konkursu pod nazwą “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Niebanalny 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Witacz Dożynkowy”</w:t>
      </w:r>
    </w:p>
    <w:p w14:paraId="399958EE" w14:textId="1518833F" w:rsidR="003E3D77" w:rsidRPr="003E3D77" w:rsidRDefault="00DE5C2E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2.Organizatorem konkursu jest 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Wójt Gminy Widawa, Proboszcz Parafii Widawa oraz Gminny Ośrodek Kultury w Widawie.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3.Konkurs ma zasięg gminny.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4.Uczestnictwo w konkursie jest dobrowolne i bezpłatne.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5.Konkurs skierowany jest do wszystkich sołectw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 Kół Gospodyń Wiejskich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z terenu Gminy 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Widawa.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</w:p>
    <w:p w14:paraId="68CE44E7" w14:textId="7AA5E386" w:rsidR="003E3D77" w:rsidRPr="003E3D77" w:rsidRDefault="00DE5C2E" w:rsidP="003E3D7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§2</w:t>
      </w: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Cel konkursu</w:t>
      </w: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</w:p>
    <w:p w14:paraId="414FFB4C" w14:textId="7326D289" w:rsidR="000A1B1A" w:rsidRDefault="00DE5C2E" w:rsidP="000A1B1A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Celem konkursu jest: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1.Wyłonienie najbardziej pomysłowego witacza dożynkowego w gminie 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Widawa.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2.Zachowanie tradycji budowania słomianych scenografii przy drogach publicznych i na skwerach związanych z dożynkami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kultywowanie tradycji ludowych związanych ze Świętem Plonów.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3.Aktywizacja mieszkańców do wspólnego działania i kreowania wizerunku swojej miejscowości.</w:t>
      </w:r>
    </w:p>
    <w:p w14:paraId="789802EA" w14:textId="77777777" w:rsidR="000A1B1A" w:rsidRDefault="000A1B1A" w:rsidP="000A1B1A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</w:rPr>
      </w:pPr>
    </w:p>
    <w:p w14:paraId="25A7E2DB" w14:textId="4F220567" w:rsidR="000A1B1A" w:rsidRDefault="00DE5C2E" w:rsidP="000A1B1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§3</w:t>
      </w:r>
    </w:p>
    <w:p w14:paraId="5FEE2C30" w14:textId="77777777" w:rsidR="000A1B1A" w:rsidRDefault="00DE5C2E" w:rsidP="000A1B1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Warunki uczestnictwa i zgłoszenie do konkursu</w:t>
      </w:r>
    </w:p>
    <w:p w14:paraId="678EADB7" w14:textId="709592F9" w:rsidR="00263B3E" w:rsidRPr="003E3D77" w:rsidRDefault="00DE5C2E" w:rsidP="000A1B1A">
      <w:pPr>
        <w:spacing w:after="0" w:line="276" w:lineRule="auto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1. Uczestnikami konkursu są sołectwa 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 Koła Gospodyń Wiejskich z terenu Gminy Widawa.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Podstawowe materiały wykorzystane przy budowie witaczy muszą być związane ze </w:t>
      </w:r>
      <w:r w:rsidR="00B9333D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świętem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plonów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( m.in. kłosy, ziarno,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warzywa, owoce,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kwiaty)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="00263B3E" w:rsidRPr="003E3D77">
        <w:rPr>
          <w:rStyle w:val="html-span"/>
          <w:rFonts w:ascii="Times New Roman" w:hAnsi="Times New Roman" w:cs="Times New Roman"/>
          <w:color w:val="050505"/>
          <w:sz w:val="24"/>
          <w:szCs w:val="24"/>
          <w:bdr w:val="none" w:sz="0" w:space="0" w:color="auto" w:frame="1"/>
        </w:rPr>
        <w:t>3.</w:t>
      </w:r>
      <w:r w:rsidR="00263B3E" w:rsidRPr="003E3D77">
        <w:rPr>
          <w:rStyle w:val="html-span"/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Na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 witaczu dożynkowym należy zamieścić nazwę miejscowości i rok sporządzenia witacza.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Powinien także informować o miejscu i terminie </w:t>
      </w:r>
      <w:r w:rsidR="00B9333D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Dożynek</w:t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Gminno – Parafialnych.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="00263B3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4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.Witacze dożynkowe powinny być zlokalizowane w miejscu widocznym oraz bezpiecznym dla ruchu pojazdów.</w:t>
      </w:r>
    </w:p>
    <w:p w14:paraId="417E670C" w14:textId="1C9D1937" w:rsidR="000A1B1A" w:rsidRDefault="00263B3E" w:rsidP="00936BFE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5. Zgłoszenia do konkursu dokonuje sołtys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w imieniu sołectwa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lub</w:t>
      </w:r>
      <w:r w:rsidR="00176C3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w imieniu KGW – przewodniczący koła wypełniając i składając KARTĘ ZGŁOSZENIA. Kartę należy  pobrać i  złożyć do 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10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.0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8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do godz. 1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7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:00 w siedzibie Gminnego Ośrodka Kultury </w:t>
      </w:r>
      <w:r w:rsidR="000D693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-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Brzyków 23. </w:t>
      </w:r>
    </w:p>
    <w:p w14:paraId="35B327EA" w14:textId="7DD138D0" w:rsidR="000A1B1A" w:rsidRPr="00936BFE" w:rsidRDefault="00936BFE" w:rsidP="00936BF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  <w:shd w:val="clear" w:color="auto" w:fill="FFFFFF"/>
        </w:rPr>
      </w:pPr>
      <w:r w:rsidRPr="00936BFE">
        <w:rPr>
          <w:rFonts w:ascii="Times New Roman" w:hAnsi="Times New Roman" w:cs="Times New Roman"/>
          <w:b/>
          <w:bCs/>
          <w:color w:val="EE0000"/>
          <w:sz w:val="36"/>
          <w:szCs w:val="36"/>
          <w:shd w:val="clear" w:color="auto" w:fill="FFFFFF"/>
        </w:rPr>
        <w:t>WAŻNE! – WSZYSTKIE WITACZE MUSZĄ STANĄĆ NAJPÓŹNIEJ DO 15 SIERPNIA!</w:t>
      </w:r>
    </w:p>
    <w:p w14:paraId="7601DFB2" w14:textId="29442103" w:rsidR="000A1B1A" w:rsidRPr="000A1B1A" w:rsidRDefault="00DE5C2E" w:rsidP="000A1B1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lastRenderedPageBreak/>
        <w:t>§</w:t>
      </w:r>
      <w:r w:rsidR="003E3D77"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4</w:t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Kryteria oceny</w:t>
      </w:r>
    </w:p>
    <w:p w14:paraId="45F5AC80" w14:textId="77777777" w:rsidR="000A1B1A" w:rsidRDefault="000A1B1A" w:rsidP="000A1B1A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24DE0E90" w14:textId="7CE77AAB" w:rsidR="0024142D" w:rsidRPr="003E3D77" w:rsidRDefault="0024142D" w:rsidP="000A1B1A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1. 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Przy rozstrzygnięciu konkursu będą brane pod uwagę następujące kryteria: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a) 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Jakość użytych materiałów wykorzystanych przy budowie witacza dożynkowego.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b)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.Wygląd zewnętrzny witacza, m.in. kompozycja, walory estetyczne, technika wykonania, materiał, kolor.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c) 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Bogactwo użytych elementów- różnorodność zbóż, owoców, warzyw, ziół.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d) </w:t>
      </w:r>
      <w:r w:rsidR="00DE5C2E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Oryginalność formy i rozwiązań technicznych.</w:t>
      </w:r>
    </w:p>
    <w:p w14:paraId="19FE370A" w14:textId="77777777" w:rsidR="003E3D77" w:rsidRPr="003E3D77" w:rsidRDefault="003E3D77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32BD545D" w14:textId="77777777" w:rsidR="000A1B1A" w:rsidRPr="000A1B1A" w:rsidRDefault="00DE5C2E" w:rsidP="000A1B1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§</w:t>
      </w:r>
      <w:r w:rsidR="0024142D"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5</w:t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Rozstrzygnięcie konkursu</w:t>
      </w:r>
    </w:p>
    <w:p w14:paraId="35303E04" w14:textId="16C7F6D3" w:rsidR="000A1B1A" w:rsidRDefault="000A1B1A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</w:rPr>
      </w:pPr>
    </w:p>
    <w:p w14:paraId="11592241" w14:textId="7C65B095" w:rsidR="0024142D" w:rsidRPr="003E3D77" w:rsidRDefault="0024142D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</w:rPr>
        <w:t xml:space="preserve">1.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Wyniki </w:t>
      </w:r>
      <w:r w:rsidR="00B9333D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konkursu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zostaną podane podczas Dożynek Gminno - Parafialnych w Widawie w dniu 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29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sierpnia 202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6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r. </w:t>
      </w:r>
    </w:p>
    <w:p w14:paraId="1AE0A9A8" w14:textId="77777777" w:rsidR="0024142D" w:rsidRPr="003E3D77" w:rsidRDefault="0024142D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</w:rPr>
        <w:t>2. Organizator przewiduje nagrody dla laureatów Konkursu.</w:t>
      </w:r>
    </w:p>
    <w:p w14:paraId="03C8E949" w14:textId="1DBE6BE4" w:rsidR="003E3D77" w:rsidRPr="003E3D77" w:rsidRDefault="0024142D" w:rsidP="003E3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</w:rPr>
        <w:t xml:space="preserve">3. </w:t>
      </w:r>
      <w:r w:rsidR="000D693A">
        <w:rPr>
          <w:rFonts w:ascii="Times New Roman" w:eastAsia="Times New Roman" w:hAnsi="Times New Roman" w:cs="Times New Roman"/>
          <w:sz w:val="24"/>
          <w:szCs w:val="24"/>
          <w:lang w:eastAsia="pl-PL"/>
        </w:rPr>
        <w:t>Witacze</w:t>
      </w: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ocenione przez komisję konkursową, zwaną dalej Komisją, która dokonuje oceny </w:t>
      </w:r>
      <w:r w:rsidR="00B9333D">
        <w:rPr>
          <w:rFonts w:ascii="Times New Roman" w:eastAsia="Times New Roman" w:hAnsi="Times New Roman" w:cs="Times New Roman"/>
          <w:sz w:val="24"/>
          <w:szCs w:val="24"/>
          <w:lang w:eastAsia="pl-PL"/>
        </w:rPr>
        <w:t>witaczy</w:t>
      </w: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kryteriami, o których mowa w § </w:t>
      </w:r>
      <w:r w:rsidR="000D693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regulaminu.</w:t>
      </w:r>
    </w:p>
    <w:p w14:paraId="41E7ADEC" w14:textId="322A2513" w:rsidR="003E3D77" w:rsidRPr="003E3D77" w:rsidRDefault="003E3D77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Witacze muszą zostać wykonane najpóźniej do 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15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sierpnia 202</w:t>
      </w:r>
      <w:r w:rsidR="00936BF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6</w:t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r. </w:t>
      </w:r>
    </w:p>
    <w:p w14:paraId="6A853207" w14:textId="7C3971B9" w:rsidR="003E3D77" w:rsidRPr="003E3D77" w:rsidRDefault="003E3D77" w:rsidP="003E3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t xml:space="preserve">. </w:t>
      </w:r>
      <w:r w:rsidR="00B93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dokona oceny witaczy najpóźniej do dnia </w:t>
      </w:r>
      <w:r w:rsidR="00936BFE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B93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936BF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93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1AC5015F" w14:textId="77777777" w:rsidR="000A1B1A" w:rsidRPr="000A1B1A" w:rsidRDefault="00DE5C2E" w:rsidP="000A1B1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§</w:t>
      </w:r>
      <w:r w:rsidR="003E3D77"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6</w:t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</w:rPr>
        <w:br/>
      </w:r>
      <w:r w:rsidRPr="000A1B1A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Postanowienia końcowe</w:t>
      </w:r>
    </w:p>
    <w:p w14:paraId="765C3386" w14:textId="77777777" w:rsidR="000A1B1A" w:rsidRDefault="000A1B1A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</w:rPr>
      </w:pPr>
    </w:p>
    <w:p w14:paraId="1D42179C" w14:textId="2B083EC1" w:rsidR="003E3D77" w:rsidRPr="003E3D77" w:rsidRDefault="00DE5C2E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1.Organizator może wykorzystać uzyskane w związku z konkursem materiały do działań informacyjnych i promocyjnych związanych z konkursem.</w:t>
      </w:r>
      <w:r w:rsidRPr="003E3D77">
        <w:rPr>
          <w:rFonts w:ascii="Times New Roman" w:hAnsi="Times New Roman" w:cs="Times New Roman"/>
          <w:color w:val="050505"/>
          <w:sz w:val="24"/>
          <w:szCs w:val="24"/>
        </w:rPr>
        <w:br/>
      </w: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2.Uczestnictwo w konkursie jest równoznaczne z akceptacją niniejszego regulaminu</w:t>
      </w:r>
      <w:r w:rsidR="0024142D"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14:paraId="5934A019" w14:textId="66624734" w:rsidR="003E3D77" w:rsidRPr="003E3D77" w:rsidRDefault="003E3D77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3E3D7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3, </w:t>
      </w:r>
      <w:r w:rsidRPr="003E3D77">
        <w:rPr>
          <w:rFonts w:ascii="Times New Roman" w:hAnsi="Times New Roman" w:cs="Times New Roman"/>
          <w:sz w:val="24"/>
          <w:szCs w:val="24"/>
        </w:rPr>
        <w:t>Organizator zastrzega sobie prawo do unieważnienia konkursu bez podania przyczyny.</w:t>
      </w:r>
    </w:p>
    <w:p w14:paraId="52EEC522" w14:textId="1079A573" w:rsidR="003E3D77" w:rsidRPr="003E3D77" w:rsidRDefault="003E3D77" w:rsidP="003E3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>4. Organizator jest odpowiedzialny za przeprowadzenie konkursu i jego prawidłowy przebieg.</w:t>
      </w:r>
    </w:p>
    <w:p w14:paraId="137B8757" w14:textId="782C447E" w:rsidR="003E3D77" w:rsidRPr="003E3D77" w:rsidRDefault="003E3D77" w:rsidP="003E3D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3D77">
        <w:rPr>
          <w:rFonts w:ascii="Times New Roman" w:eastAsia="Times New Roman" w:hAnsi="Times New Roman" w:cs="Times New Roman"/>
          <w:sz w:val="24"/>
          <w:szCs w:val="24"/>
          <w:lang w:eastAsia="pl-PL"/>
        </w:rPr>
        <w:t>5.Prawo interpretowania regulaminu konkursu, bądź rozstrzygania kwestii nie ujętych                                 w regulaminie przysługuje Organizatorowi.</w:t>
      </w:r>
    </w:p>
    <w:p w14:paraId="01168CE6" w14:textId="77777777" w:rsidR="0024142D" w:rsidRPr="003E3D77" w:rsidRDefault="0024142D" w:rsidP="003E3D77">
      <w:pPr>
        <w:spacing w:after="0" w:line="276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sectPr w:rsidR="0024142D" w:rsidRPr="003E3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7EE"/>
    <w:multiLevelType w:val="hybridMultilevel"/>
    <w:tmpl w:val="15945142"/>
    <w:lvl w:ilvl="0" w:tplc="0415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C13A9"/>
    <w:multiLevelType w:val="hybridMultilevel"/>
    <w:tmpl w:val="9DD2226A"/>
    <w:lvl w:ilvl="0" w:tplc="9926BE14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BDF1D46"/>
    <w:multiLevelType w:val="multilevel"/>
    <w:tmpl w:val="61F0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5951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736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593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2E"/>
    <w:rsid w:val="000A1B1A"/>
    <w:rsid w:val="000D693A"/>
    <w:rsid w:val="000F10D7"/>
    <w:rsid w:val="00112899"/>
    <w:rsid w:val="00176C3F"/>
    <w:rsid w:val="0024142D"/>
    <w:rsid w:val="00263B3E"/>
    <w:rsid w:val="003B73EA"/>
    <w:rsid w:val="003E3D77"/>
    <w:rsid w:val="00936BFE"/>
    <w:rsid w:val="00B9333D"/>
    <w:rsid w:val="00BD7445"/>
    <w:rsid w:val="00D455A5"/>
    <w:rsid w:val="00DE5C2E"/>
    <w:rsid w:val="00FA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817F"/>
  <w15:chartTrackingRefBased/>
  <w15:docId w15:val="{13E04EAD-DC8C-4AF0-898D-0431968E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span">
    <w:name w:val="html-span"/>
    <w:basedOn w:val="Domylnaczcionkaakapitu"/>
    <w:rsid w:val="00DE5C2E"/>
  </w:style>
  <w:style w:type="character" w:styleId="Hipercze">
    <w:name w:val="Hyperlink"/>
    <w:basedOn w:val="Domylnaczcionkaakapitu"/>
    <w:uiPriority w:val="99"/>
    <w:semiHidden/>
    <w:unhideWhenUsed/>
    <w:rsid w:val="00DE5C2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E3D77"/>
    <w:pPr>
      <w:spacing w:line="256" w:lineRule="auto"/>
      <w:ind w:left="720"/>
      <w:contextualSpacing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0A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Widawa</dc:creator>
  <cp:keywords/>
  <dc:description/>
  <cp:lastModifiedBy>GOK Widawa</cp:lastModifiedBy>
  <cp:revision>3</cp:revision>
  <cp:lastPrinted>2026-07-29T08:23:00Z</cp:lastPrinted>
  <dcterms:created xsi:type="dcterms:W3CDTF">2026-07-29T08:24:00Z</dcterms:created>
  <dcterms:modified xsi:type="dcterms:W3CDTF">2026-07-29T08:48:00Z</dcterms:modified>
</cp:coreProperties>
</file>